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E36242" w:rsidRPr="002D4CDB" w:rsidTr="000D374C">
        <w:trPr>
          <w:trHeight w:val="330"/>
        </w:trPr>
        <w:tc>
          <w:tcPr>
            <w:tcW w:w="9288" w:type="dxa"/>
          </w:tcPr>
          <w:p w:rsidR="00E36242" w:rsidRPr="002D4CDB" w:rsidRDefault="00E36242" w:rsidP="000D374C">
            <w:pPr>
              <w:rPr>
                <w:rFonts w:asciiTheme="minorHAnsi" w:hAnsiTheme="minorHAnsi" w:cstheme="minorHAnsi"/>
                <w:b/>
              </w:rPr>
            </w:pPr>
            <w:r w:rsidRPr="004D20EF">
              <w:rPr>
                <w:rFonts w:asciiTheme="minorHAnsi" w:hAnsiTheme="minorHAnsi" w:cstheme="minorHAnsi"/>
                <w:b/>
                <w:bCs/>
              </w:rPr>
              <w:t>Identifikácia príspevku k horizontálnym princípom rovnosť mužov a žien a nediskriminácia</w:t>
            </w:r>
            <w:r w:rsidRPr="002D4CDB">
              <w:rPr>
                <w:rFonts w:asciiTheme="minorHAnsi" w:hAnsiTheme="minorHAnsi" w:cstheme="minorHAnsi"/>
                <w:b/>
                <w:bCs/>
              </w:rPr>
              <w:t>:</w:t>
            </w:r>
          </w:p>
        </w:tc>
      </w:tr>
      <w:tr w:rsidR="00E36242" w:rsidRPr="002D4CDB" w:rsidTr="000D374C">
        <w:trPr>
          <w:trHeight w:val="330"/>
        </w:trPr>
        <w:tc>
          <w:tcPr>
            <w:tcW w:w="9288" w:type="dxa"/>
          </w:tcPr>
          <w:p w:rsidR="00E36242" w:rsidRPr="004D20EF" w:rsidRDefault="00E36242" w:rsidP="000D374C">
            <w:pPr>
              <w:rPr>
                <w:rFonts w:asciiTheme="minorHAnsi" w:hAnsiTheme="minorHAnsi" w:cstheme="minorHAnsi"/>
                <w:sz w:val="18"/>
                <w:szCs w:val="18"/>
              </w:rPr>
            </w:pPr>
            <w:r w:rsidRPr="004D20EF">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E36242" w:rsidRPr="002D4CDB" w:rsidRDefault="00E36242" w:rsidP="000D374C">
            <w:pPr>
              <w:rPr>
                <w:rFonts w:asciiTheme="minorHAnsi" w:hAnsiTheme="minorHAnsi" w:cstheme="minorHAnsi"/>
                <w:b/>
              </w:rPr>
            </w:pPr>
            <w:r w:rsidRPr="004D20EF">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8C2D1F">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614BD7">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911AC2" w:rsidRPr="00911AC2">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911AC2">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CDB" w:rsidRDefault="00E00461" w:rsidP="00911AC2">
            <w:pPr>
              <w:rPr>
                <w:rFonts w:asciiTheme="minorHAnsi" w:hAnsiTheme="minorHAnsi" w:cstheme="minorHAnsi"/>
                <w:sz w:val="18"/>
                <w:szCs w:val="18"/>
              </w:rPr>
            </w:pPr>
            <w:r w:rsidRPr="002D4739">
              <w:rPr>
                <w:rFonts w:asciiTheme="minorHAnsi" w:hAnsiTheme="minorHAnsi" w:cs="Times New Roman"/>
                <w:sz w:val="20"/>
                <w:szCs w:val="20"/>
              </w:rPr>
              <w:t>Podmienka oprávnenosti výdavkov pre projekty generujúce príjem</w:t>
            </w:r>
            <w:r w:rsidR="00911AC2">
              <w:rPr>
                <w:rFonts w:asciiTheme="minorHAnsi" w:hAnsiTheme="minorHAnsi" w:cstheme="minorHAnsi"/>
                <w:sz w:val="18"/>
                <w:szCs w:val="18"/>
              </w:rPr>
              <w:t xml:space="preserve"> </w:t>
            </w:r>
            <w:r w:rsidR="00911AC2" w:rsidRPr="00911AC2">
              <w:rPr>
                <w:rFonts w:asciiTheme="minorHAnsi" w:hAnsiTheme="minorHAnsi" w:cstheme="minorHAnsi"/>
                <w:sz w:val="18"/>
                <w:szCs w:val="18"/>
              </w:rPr>
              <w:t>/negenerujúce príjem v prípade štrukturálne významných investícií</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r w:rsidR="00911AC2">
              <w:rPr>
                <w:rFonts w:asciiTheme="minorHAnsi" w:hAnsiTheme="minorHAnsi" w:cs="Times New Roman"/>
                <w:sz w:val="20"/>
                <w:szCs w:val="20"/>
              </w:rPr>
              <w:t xml:space="preserve">relevantného </w:t>
            </w:r>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D658E2">
            <w:pPr>
              <w:rPr>
                <w:rFonts w:asciiTheme="minorHAnsi" w:hAnsiTheme="minorHAnsi" w:cstheme="minorHAnsi"/>
                <w:sz w:val="18"/>
                <w:szCs w:val="18"/>
              </w:rPr>
            </w:pPr>
            <w:r w:rsidRPr="002D4739">
              <w:rPr>
                <w:rFonts w:asciiTheme="minorHAnsi" w:hAnsiTheme="minorHAnsi" w:cs="Times New Roman"/>
                <w:sz w:val="20"/>
                <w:szCs w:val="20"/>
              </w:rPr>
              <w:t>Podmienka neporuš</w:t>
            </w:r>
            <w:r w:rsidR="00D658E2">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D658E2">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343EC" w:rsidRPr="002D4CDB" w:rsidTr="00B0152A">
        <w:trPr>
          <w:gridAfter w:val="1"/>
          <w:wAfter w:w="12" w:type="dxa"/>
          <w:trHeight w:val="330"/>
        </w:trPr>
        <w:tc>
          <w:tcPr>
            <w:tcW w:w="421" w:type="dxa"/>
          </w:tcPr>
          <w:p w:rsidR="000343EC" w:rsidRDefault="000343EC" w:rsidP="004F3115">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0343EC" w:rsidRPr="002D4739" w:rsidRDefault="000343EC"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0343EC" w:rsidRPr="003A3A06" w:rsidRDefault="000343EC" w:rsidP="000343EC">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1E7B52">
              <w:rPr>
                <w:rStyle w:val="Odkaznapoznmkupodiarou"/>
                <w:rFonts w:asciiTheme="minorHAnsi" w:hAnsiTheme="minorHAnsi" w:cs="Times New Roman"/>
                <w:b/>
                <w:sz w:val="20"/>
                <w:szCs w:val="20"/>
                <w:u w:val="single"/>
              </w:rPr>
              <w:footnoteReference w:id="3"/>
            </w:r>
          </w:p>
          <w:p w:rsidR="000343EC" w:rsidRPr="002D4739" w:rsidRDefault="000343EC" w:rsidP="000343EC">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CE7A47" w:rsidRPr="002D4CDB" w:rsidTr="00CE7A47">
        <w:trPr>
          <w:gridAfter w:val="1"/>
          <w:wAfter w:w="12" w:type="dxa"/>
          <w:trHeight w:val="165"/>
        </w:trPr>
        <w:tc>
          <w:tcPr>
            <w:tcW w:w="421" w:type="dxa"/>
          </w:tcPr>
          <w:p w:rsidR="00CE7A47" w:rsidRPr="002D4CDB" w:rsidRDefault="000343EC" w:rsidP="000343EC">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E07F7F" w:rsidRDefault="000343EC" w:rsidP="00CE7A47">
            <w:pPr>
              <w:rPr>
                <w:rFonts w:cs="Times New Roman"/>
                <w:color w:val="000000" w:themeColor="text1"/>
                <w:sz w:val="18"/>
                <w:szCs w:val="18"/>
              </w:rPr>
            </w:pPr>
            <w:r w:rsidRPr="002D4739">
              <w:rPr>
                <w:rFonts w:asciiTheme="minorHAnsi" w:hAnsiTheme="minorHAnsi"/>
                <w:sz w:val="20"/>
                <w:szCs w:val="20"/>
              </w:rPr>
              <w:t>Bez osobitnej prílohy</w:t>
            </w:r>
            <w:r w:rsidRPr="003A3A06" w:rsidDel="000343EC">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0343EC" w:rsidP="000343EC">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0343EC" w:rsidP="000343EC">
            <w:pPr>
              <w:rPr>
                <w:rFonts w:asciiTheme="minorHAnsi" w:hAnsiTheme="minorHAnsi" w:cstheme="minorHAnsi"/>
                <w:sz w:val="18"/>
                <w:szCs w:val="18"/>
              </w:rPr>
            </w:pPr>
            <w:r>
              <w:rPr>
                <w:rFonts w:asciiTheme="minorHAnsi" w:hAnsiTheme="minorHAnsi" w:cstheme="minorHAnsi"/>
                <w:sz w:val="20"/>
                <w:szCs w:val="20"/>
              </w:rPr>
              <w:t>23</w:t>
            </w:r>
          </w:p>
        </w:tc>
        <w:tc>
          <w:tcPr>
            <w:tcW w:w="6378" w:type="dxa"/>
          </w:tcPr>
          <w:p w:rsidR="00E00461" w:rsidRPr="00B768E6" w:rsidDel="00E00461" w:rsidRDefault="00911AC2" w:rsidP="00911AC2">
            <w:pPr>
              <w:rPr>
                <w:rFonts w:cs="Times New Roman"/>
                <w:color w:val="000000" w:themeColor="text1"/>
                <w:sz w:val="18"/>
                <w:szCs w:val="18"/>
              </w:rPr>
            </w:pPr>
            <w:r w:rsidRPr="002D4739">
              <w:rPr>
                <w:rFonts w:asciiTheme="minorHAnsi" w:hAnsiTheme="minorHAnsi" w:cs="Times New Roman"/>
                <w:sz w:val="20"/>
                <w:szCs w:val="20"/>
              </w:rPr>
              <w:t>Podmienk</w:t>
            </w:r>
            <w:r>
              <w:rPr>
                <w:rFonts w:asciiTheme="minorHAnsi" w:hAnsiTheme="minorHAnsi" w:cs="Times New Roman"/>
                <w:sz w:val="20"/>
                <w:szCs w:val="20"/>
              </w:rPr>
              <w:t>y</w:t>
            </w:r>
            <w:r w:rsidRPr="002D4739">
              <w:rPr>
                <w:rFonts w:asciiTheme="minorHAnsi" w:hAnsiTheme="minorHAnsi" w:cs="Times New Roman"/>
                <w:sz w:val="20"/>
                <w:szCs w:val="20"/>
              </w:rPr>
              <w:t xml:space="preserve"> </w:t>
            </w:r>
            <w:r w:rsidRPr="00911AC2">
              <w:rPr>
                <w:rFonts w:asciiTheme="minorHAnsi" w:hAnsiTheme="minorHAnsi" w:cs="Times New Roman"/>
                <w:sz w:val="20"/>
                <w:szCs w:val="20"/>
              </w:rPr>
              <w:t xml:space="preserve">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0343EC" w:rsidP="000343EC">
            <w:pPr>
              <w:rPr>
                <w:rFonts w:asciiTheme="minorHAnsi" w:hAnsiTheme="minorHAnsi" w:cstheme="minorHAnsi"/>
                <w:sz w:val="18"/>
                <w:szCs w:val="18"/>
              </w:rPr>
            </w:pPr>
            <w:r>
              <w:rPr>
                <w:rFonts w:asciiTheme="minorHAnsi" w:hAnsiTheme="minorHAnsi" w:cstheme="minorHAnsi"/>
                <w:sz w:val="20"/>
                <w:szCs w:val="20"/>
              </w:rPr>
              <w:t>24</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0343EC" w:rsidP="000343EC">
            <w:pPr>
              <w:rPr>
                <w:rFonts w:asciiTheme="minorHAnsi" w:hAnsiTheme="minorHAnsi" w:cstheme="minorHAnsi"/>
                <w:sz w:val="18"/>
                <w:szCs w:val="18"/>
              </w:rPr>
            </w:pPr>
            <w:r>
              <w:rPr>
                <w:rFonts w:asciiTheme="minorHAnsi" w:hAnsiTheme="minorHAnsi" w:cstheme="minorHAnsi"/>
                <w:sz w:val="18"/>
                <w:szCs w:val="18"/>
              </w:rPr>
              <w:t>25</w:t>
            </w:r>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F63267" w:rsidRPr="002D4CDB" w:rsidTr="00D853A1">
        <w:trPr>
          <w:gridAfter w:val="1"/>
          <w:wAfter w:w="12" w:type="dxa"/>
          <w:trHeight w:val="330"/>
        </w:trPr>
        <w:tc>
          <w:tcPr>
            <w:tcW w:w="421" w:type="dxa"/>
          </w:tcPr>
          <w:p w:rsidR="00F63267" w:rsidDel="000343EC" w:rsidRDefault="00F63267" w:rsidP="000343EC">
            <w:pPr>
              <w:rPr>
                <w:rFonts w:asciiTheme="minorHAnsi" w:hAnsiTheme="minorHAnsi" w:cstheme="minorHAnsi"/>
                <w:sz w:val="18"/>
                <w:szCs w:val="18"/>
              </w:rPr>
            </w:pPr>
            <w:r>
              <w:rPr>
                <w:rFonts w:asciiTheme="minorHAnsi" w:hAnsiTheme="minorHAnsi" w:cstheme="minorHAnsi"/>
                <w:sz w:val="20"/>
                <w:szCs w:val="20"/>
              </w:rPr>
              <w:t>26</w:t>
            </w:r>
          </w:p>
        </w:tc>
        <w:tc>
          <w:tcPr>
            <w:tcW w:w="6378" w:type="dxa"/>
          </w:tcPr>
          <w:p w:rsidR="00F63267" w:rsidRPr="00D90488" w:rsidRDefault="00F63267" w:rsidP="00B93A33">
            <w:pPr>
              <w:rPr>
                <w:rFonts w:asciiTheme="minorHAnsi" w:hAnsiTheme="minorHAnsi" w:cs="Times New Roman"/>
                <w:sz w:val="20"/>
                <w:szCs w:val="20"/>
              </w:rPr>
            </w:pPr>
            <w:r w:rsidRPr="00B0152A">
              <w:rPr>
                <w:rFonts w:asciiTheme="minorHAnsi" w:hAnsiTheme="minorHAnsi" w:cs="Times New Roman"/>
                <w:sz w:val="20"/>
                <w:szCs w:val="20"/>
              </w:rPr>
              <w:t>Podmienka, že žiadateľ má vypracovanú štúdiu realizovateľnosti</w:t>
            </w:r>
          </w:p>
        </w:tc>
        <w:tc>
          <w:tcPr>
            <w:tcW w:w="7229" w:type="dxa"/>
          </w:tcPr>
          <w:p w:rsidR="00F63267" w:rsidRPr="00B0152A" w:rsidRDefault="00F63267" w:rsidP="00F63267">
            <w:pPr>
              <w:rPr>
                <w:rFonts w:asciiTheme="minorHAnsi" w:hAnsiTheme="minorHAnsi" w:cs="Times New Roman"/>
                <w:b/>
                <w:sz w:val="20"/>
                <w:szCs w:val="20"/>
                <w:u w:val="single"/>
              </w:rPr>
            </w:pPr>
            <w:r w:rsidRPr="00B0152A">
              <w:rPr>
                <w:rFonts w:asciiTheme="minorHAnsi" w:hAnsiTheme="minorHAnsi" w:cs="Times New Roman"/>
                <w:b/>
                <w:sz w:val="20"/>
                <w:szCs w:val="20"/>
                <w:u w:val="single"/>
              </w:rPr>
              <w:t>Príloha č.</w:t>
            </w:r>
            <w:r>
              <w:rPr>
                <w:rFonts w:asciiTheme="minorHAnsi" w:hAnsiTheme="minorHAnsi" w:cs="Times New Roman"/>
                <w:b/>
                <w:sz w:val="20"/>
                <w:szCs w:val="20"/>
                <w:u w:val="single"/>
              </w:rPr>
              <w:t xml:space="preserve"> 18</w:t>
            </w:r>
          </w:p>
          <w:p w:rsidR="00F63267" w:rsidRPr="00BC019B" w:rsidRDefault="00F63267" w:rsidP="00F63267">
            <w:pPr>
              <w:rPr>
                <w:rFonts w:asciiTheme="minorHAnsi" w:hAnsiTheme="minorHAnsi"/>
                <w:b/>
                <w:sz w:val="20"/>
                <w:szCs w:val="20"/>
              </w:rPr>
            </w:pPr>
            <w:r w:rsidRPr="00B0152A">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1E7B52">
      <w:rPr>
        <w:rFonts w:eastAsia="Times New Roman" w:cs="Times New Roman"/>
        <w:noProof/>
        <w:szCs w:val="24"/>
        <w:lang w:eastAsia="sk-SK"/>
      </w:rPr>
      <w:t>14</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1E7B52" w:rsidRDefault="001E7B52">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343EC"/>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E7B52"/>
    <w:rsid w:val="001F0635"/>
    <w:rsid w:val="00204701"/>
    <w:rsid w:val="00215499"/>
    <w:rsid w:val="00216650"/>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4BD7"/>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C2D1F"/>
    <w:rsid w:val="008D09F5"/>
    <w:rsid w:val="008D6D59"/>
    <w:rsid w:val="008F0949"/>
    <w:rsid w:val="008F3D66"/>
    <w:rsid w:val="00900594"/>
    <w:rsid w:val="00911AC2"/>
    <w:rsid w:val="0091485F"/>
    <w:rsid w:val="0091542F"/>
    <w:rsid w:val="0093580E"/>
    <w:rsid w:val="00951DEF"/>
    <w:rsid w:val="00980020"/>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4CEF"/>
    <w:rsid w:val="00B4260D"/>
    <w:rsid w:val="00B426E1"/>
    <w:rsid w:val="00B4365A"/>
    <w:rsid w:val="00B4401E"/>
    <w:rsid w:val="00B45824"/>
    <w:rsid w:val="00B52C02"/>
    <w:rsid w:val="00B52CBD"/>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658E2"/>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6D11"/>
    <w:rsid w:val="00E36242"/>
    <w:rsid w:val="00E43825"/>
    <w:rsid w:val="00E5731E"/>
    <w:rsid w:val="00E644CD"/>
    <w:rsid w:val="00E70BF1"/>
    <w:rsid w:val="00E71849"/>
    <w:rsid w:val="00E71B09"/>
    <w:rsid w:val="00E85BD8"/>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3267"/>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7E05602C-F4AF-48D5-80F7-1C1FFD14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91716-8227-4F98-A992-6EE9A2DC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5326</Words>
  <Characters>30359</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35</cp:revision>
  <cp:lastPrinted>2014-11-06T07:47:00Z</cp:lastPrinted>
  <dcterms:created xsi:type="dcterms:W3CDTF">2016-01-24T18:48:00Z</dcterms:created>
  <dcterms:modified xsi:type="dcterms:W3CDTF">2016-05-31T12:00:00Z</dcterms:modified>
</cp:coreProperties>
</file>